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  <w:lang w:val="en-US" w:eastAsia="zh-CN"/>
        </w:rPr>
        <w:t>化妆实训室物资采购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询价函</w:t>
      </w:r>
    </w:p>
    <w:p>
      <w:pPr>
        <w:pStyle w:val="11"/>
        <w:ind w:firstLine="400"/>
      </w:pP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我院拟对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化妆实训室教学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设施进行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，现通过询价方式采购确定服务商，欢迎符合条件的供应商参加。现就有关事项公告如下：</w:t>
      </w:r>
    </w:p>
    <w:p>
      <w:pPr>
        <w:pStyle w:val="32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</w:p>
    <w:tbl>
      <w:tblPr>
        <w:tblStyle w:val="12"/>
        <w:tblW w:w="900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1"/>
        <w:gridCol w:w="2148"/>
        <w:gridCol w:w="3223"/>
        <w:gridCol w:w="741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定制化妆台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1200*420*1800，白底暖黄桌面.1、基材：采用E1级免漆板材，静曲强度≥15Mpa；内结合强度≥0.35Mpa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标准。（优质钢化玻璃镜面，带LED灯）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美甲桌1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1800*450*750，白桌腿暖黄桌面；1、基材：采用E1级免漆板材，静曲强度≥15Mpa；内结合强度≥0.35Mpa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标准。钢制烤漆桌腿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美甲桌2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2000*450*750，白桌腿暖黄桌面；1、基材：采用E1级免漆板材，静曲强度≥15Mpa；内结合强度≥0.35Mpa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标准。钢制烤漆桌腿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手工制作桌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3000*1000*750，白桌腿木色桌面；1、基材：采用E1级免漆板材，静曲强度≥15Mpa；内结合强度≥0.35Mpa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标准。钢制烤漆桌腿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化妆靠椅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1.椅座分体全新工程聚丙PP材质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2.椅架钢制椅架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3.白色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把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1、中标通知书发出后，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日内签订合同，若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日内中标供应商不与招标人签订合同，视为放弃中标资格，招标人有权重新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选择中标人。</w:t>
      </w:r>
    </w:p>
    <w:p>
      <w:pPr>
        <w:pStyle w:val="11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2024年7月20日前完成安装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1、报价函（加盖单位公章）；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5、所递送文件需自行密封，否则不予受理。</w:t>
      </w:r>
    </w:p>
    <w:p>
      <w:pPr>
        <w:pStyle w:val="11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11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安徽新闻出版职业技术学院</w:t>
      </w:r>
    </w:p>
    <w:p>
      <w:pPr>
        <w:pStyle w:val="11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zAyYjliOWE0ZWM1NDM4ZmM5NGFkZjUyMGM4MWY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F05F42"/>
    <w:rsid w:val="00F70CD4"/>
    <w:rsid w:val="00FB258D"/>
    <w:rsid w:val="00FD6ADF"/>
    <w:rsid w:val="01C23F5A"/>
    <w:rsid w:val="01FD42EF"/>
    <w:rsid w:val="028C11CF"/>
    <w:rsid w:val="02DD4F77"/>
    <w:rsid w:val="02EB4148"/>
    <w:rsid w:val="04642307"/>
    <w:rsid w:val="04804DA9"/>
    <w:rsid w:val="054B35C3"/>
    <w:rsid w:val="062005AC"/>
    <w:rsid w:val="07B202D7"/>
    <w:rsid w:val="097B3AC2"/>
    <w:rsid w:val="099512B1"/>
    <w:rsid w:val="099C43EE"/>
    <w:rsid w:val="09B54D8C"/>
    <w:rsid w:val="09E43514"/>
    <w:rsid w:val="0A661798"/>
    <w:rsid w:val="0A860CD2"/>
    <w:rsid w:val="0A886720"/>
    <w:rsid w:val="0B024724"/>
    <w:rsid w:val="0B5F207E"/>
    <w:rsid w:val="0C937D2A"/>
    <w:rsid w:val="0CF002BC"/>
    <w:rsid w:val="0D555423"/>
    <w:rsid w:val="0D677C5D"/>
    <w:rsid w:val="0F020981"/>
    <w:rsid w:val="0F2C2995"/>
    <w:rsid w:val="0FD868F1"/>
    <w:rsid w:val="1032785A"/>
    <w:rsid w:val="106317C1"/>
    <w:rsid w:val="1090425D"/>
    <w:rsid w:val="10A1731B"/>
    <w:rsid w:val="12850115"/>
    <w:rsid w:val="13B86F81"/>
    <w:rsid w:val="14F41582"/>
    <w:rsid w:val="15DC412B"/>
    <w:rsid w:val="15FA3E7F"/>
    <w:rsid w:val="16A62408"/>
    <w:rsid w:val="16BE1E47"/>
    <w:rsid w:val="18B96776"/>
    <w:rsid w:val="191F46F3"/>
    <w:rsid w:val="19CF6119"/>
    <w:rsid w:val="1A370C82"/>
    <w:rsid w:val="1A9778EF"/>
    <w:rsid w:val="1D8771C3"/>
    <w:rsid w:val="1F550E6F"/>
    <w:rsid w:val="1FFC753C"/>
    <w:rsid w:val="21026DD4"/>
    <w:rsid w:val="22CE51C0"/>
    <w:rsid w:val="232E6905"/>
    <w:rsid w:val="23517B9F"/>
    <w:rsid w:val="23C91E2B"/>
    <w:rsid w:val="25912A6D"/>
    <w:rsid w:val="25E66AAF"/>
    <w:rsid w:val="261D701D"/>
    <w:rsid w:val="263149E3"/>
    <w:rsid w:val="265E2CFF"/>
    <w:rsid w:val="26BE07E9"/>
    <w:rsid w:val="26FF1996"/>
    <w:rsid w:val="27035654"/>
    <w:rsid w:val="27450861"/>
    <w:rsid w:val="2767173F"/>
    <w:rsid w:val="27FD02F5"/>
    <w:rsid w:val="285B3BC4"/>
    <w:rsid w:val="28D90B67"/>
    <w:rsid w:val="29312E6A"/>
    <w:rsid w:val="2A2A1D12"/>
    <w:rsid w:val="2AB42A2C"/>
    <w:rsid w:val="2B0822F0"/>
    <w:rsid w:val="2BD37112"/>
    <w:rsid w:val="2E295509"/>
    <w:rsid w:val="2E2B796A"/>
    <w:rsid w:val="2E495C3D"/>
    <w:rsid w:val="30446AC1"/>
    <w:rsid w:val="31106937"/>
    <w:rsid w:val="3291620A"/>
    <w:rsid w:val="32D700C1"/>
    <w:rsid w:val="337551E4"/>
    <w:rsid w:val="33FD61AC"/>
    <w:rsid w:val="34DB376C"/>
    <w:rsid w:val="354457B6"/>
    <w:rsid w:val="356D51DC"/>
    <w:rsid w:val="35935DF5"/>
    <w:rsid w:val="35B57860"/>
    <w:rsid w:val="35D8002B"/>
    <w:rsid w:val="37C36E66"/>
    <w:rsid w:val="382C4A0B"/>
    <w:rsid w:val="3A1139D6"/>
    <w:rsid w:val="3B7641EF"/>
    <w:rsid w:val="3BA24FE4"/>
    <w:rsid w:val="3C22239C"/>
    <w:rsid w:val="3CE90859"/>
    <w:rsid w:val="3E6D3687"/>
    <w:rsid w:val="3FF464D1"/>
    <w:rsid w:val="417C1E33"/>
    <w:rsid w:val="441D24CD"/>
    <w:rsid w:val="4436400C"/>
    <w:rsid w:val="45356EC9"/>
    <w:rsid w:val="45501A5E"/>
    <w:rsid w:val="467C4DAF"/>
    <w:rsid w:val="484C5984"/>
    <w:rsid w:val="49CA4084"/>
    <w:rsid w:val="4A1B44F0"/>
    <w:rsid w:val="4A3F67A7"/>
    <w:rsid w:val="4A600544"/>
    <w:rsid w:val="4AF13892"/>
    <w:rsid w:val="4C5C4D3B"/>
    <w:rsid w:val="4C9D5A49"/>
    <w:rsid w:val="4CF907DC"/>
    <w:rsid w:val="4CFD0DB7"/>
    <w:rsid w:val="4D9E1AAF"/>
    <w:rsid w:val="4DDB1EB9"/>
    <w:rsid w:val="4E233CA5"/>
    <w:rsid w:val="4F471CAA"/>
    <w:rsid w:val="4F5460D2"/>
    <w:rsid w:val="4F6C798B"/>
    <w:rsid w:val="4FC3367D"/>
    <w:rsid w:val="534C78B7"/>
    <w:rsid w:val="53982CB5"/>
    <w:rsid w:val="54B86B3E"/>
    <w:rsid w:val="55735625"/>
    <w:rsid w:val="591F6F84"/>
    <w:rsid w:val="59477BCA"/>
    <w:rsid w:val="5A9304C2"/>
    <w:rsid w:val="5B551AD3"/>
    <w:rsid w:val="5E7E5003"/>
    <w:rsid w:val="602F47E9"/>
    <w:rsid w:val="612D06F7"/>
    <w:rsid w:val="62045801"/>
    <w:rsid w:val="65DA6FA5"/>
    <w:rsid w:val="66486604"/>
    <w:rsid w:val="668138C4"/>
    <w:rsid w:val="67277867"/>
    <w:rsid w:val="675B4115"/>
    <w:rsid w:val="6BBC73F5"/>
    <w:rsid w:val="6C38499A"/>
    <w:rsid w:val="6CDC6F77"/>
    <w:rsid w:val="6DC61F70"/>
    <w:rsid w:val="6E930520"/>
    <w:rsid w:val="7004359C"/>
    <w:rsid w:val="716D33C3"/>
    <w:rsid w:val="71810C1C"/>
    <w:rsid w:val="71C9352C"/>
    <w:rsid w:val="71F238C8"/>
    <w:rsid w:val="72CB65F3"/>
    <w:rsid w:val="73A86934"/>
    <w:rsid w:val="74C37B89"/>
    <w:rsid w:val="75410568"/>
    <w:rsid w:val="77163802"/>
    <w:rsid w:val="7860158C"/>
    <w:rsid w:val="78A7540C"/>
    <w:rsid w:val="79537342"/>
    <w:rsid w:val="79584959"/>
    <w:rsid w:val="797057FE"/>
    <w:rsid w:val="79766B8D"/>
    <w:rsid w:val="79CC49FF"/>
    <w:rsid w:val="7AA93854"/>
    <w:rsid w:val="7B767CB7"/>
    <w:rsid w:val="7BB73BB8"/>
    <w:rsid w:val="7BBD7275"/>
    <w:rsid w:val="7C4D5CF2"/>
    <w:rsid w:val="7CF25824"/>
    <w:rsid w:val="7D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Times New Roman"/>
      <w:bCs/>
      <w:sz w:val="24"/>
    </w:rPr>
  </w:style>
  <w:style w:type="paragraph" w:styleId="3">
    <w:name w:val="annotation text"/>
    <w:basedOn w:val="1"/>
    <w:link w:val="38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5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39"/>
    <w:semiHidden/>
    <w:unhideWhenUsed/>
    <w:qFormat/>
    <w:uiPriority w:val="99"/>
    <w:rPr>
      <w:b/>
      <w:bCs/>
    </w:rPr>
  </w:style>
  <w:style w:type="paragraph" w:styleId="11">
    <w:name w:val="Body Text First Indent 2"/>
    <w:basedOn w:val="4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0E86FE"/>
      <w:u w:val="non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TML Definition"/>
    <w:basedOn w:val="14"/>
    <w:semiHidden/>
    <w:unhideWhenUsed/>
    <w:qFormat/>
    <w:uiPriority w:val="99"/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basedOn w:val="14"/>
    <w:semiHidden/>
    <w:unhideWhenUsed/>
    <w:qFormat/>
    <w:uiPriority w:val="99"/>
    <w:rPr>
      <w:color w:val="0E86FE"/>
      <w:u w:val="none"/>
    </w:rPr>
  </w:style>
  <w:style w:type="character" w:styleId="22">
    <w:name w:val="HTML Code"/>
    <w:basedOn w:val="14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23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24">
    <w:name w:val="HTML Cite"/>
    <w:basedOn w:val="14"/>
    <w:semiHidden/>
    <w:unhideWhenUsed/>
    <w:qFormat/>
    <w:uiPriority w:val="99"/>
  </w:style>
  <w:style w:type="character" w:customStyle="1" w:styleId="25">
    <w:name w:val="font61"/>
    <w:basedOn w:val="14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6">
    <w:name w:val="font71"/>
    <w:basedOn w:val="14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7">
    <w:name w:val="font4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9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9">
    <w:name w:val="font8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0">
    <w:name w:val="font10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1">
    <w:name w:val="页眉 字符"/>
    <w:basedOn w:val="14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日期 字符"/>
    <w:basedOn w:val="14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font31"/>
    <w:basedOn w:val="14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5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1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7">
    <w:name w:val="font2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8">
    <w:name w:val="批注文字 字符"/>
    <w:basedOn w:val="14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9">
    <w:name w:val="批注主题 字符"/>
    <w:basedOn w:val="38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40">
    <w:name w:val="批注框文本 字符"/>
    <w:basedOn w:val="14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1350</Characters>
  <Lines>7</Lines>
  <Paragraphs>2</Paragraphs>
  <TotalTime>5</TotalTime>
  <ScaleCrop>false</ScaleCrop>
  <LinksUpToDate>false</LinksUpToDate>
  <CharactersWithSpaces>1409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Li.**</cp:lastModifiedBy>
  <dcterms:modified xsi:type="dcterms:W3CDTF">2024-06-28T02:14:33Z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9FDF225C56BB48CB89A0573A5F959656_13</vt:lpwstr>
  </property>
</Properties>
</file>